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F9D" w:rsidRDefault="0023477B" w:rsidP="0023477B">
      <w:pPr>
        <w:pStyle w:val="a4"/>
        <w:spacing w:line="448" w:lineRule="auto"/>
        <w:ind w:left="1985"/>
      </w:pPr>
      <w:r>
        <w:t xml:space="preserve">Аннотация к рабочей программе разновозрастной </w:t>
      </w:r>
      <w:r>
        <w:t>группы «Капелька» от 3 до 4 лет</w:t>
      </w:r>
    </w:p>
    <w:p w:rsidR="002D3F9D" w:rsidRDefault="0023477B">
      <w:pPr>
        <w:pStyle w:val="a3"/>
        <w:spacing w:before="0" w:line="259" w:lineRule="auto"/>
        <w:ind w:right="189"/>
      </w:pPr>
      <w:r>
        <w:t>Рабочая программа, составленная воспитателями Буланцевой Г.В. и Сорокиной Н.И., разработана в соответствии с основной образовательной программой детского сада, в соответствии с введением в действие Федеральных государственных требований к структуре основно</w:t>
      </w:r>
      <w:r>
        <w:t>й общеобразовательной программы дошкольного образования.</w:t>
      </w:r>
    </w:p>
    <w:p w:rsidR="002D3F9D" w:rsidRDefault="0023477B">
      <w:pPr>
        <w:pStyle w:val="a3"/>
        <w:spacing w:before="153"/>
      </w:pPr>
      <w:r>
        <w:t>Программа определяет содержание и организацию образовательного процесса</w:t>
      </w:r>
    </w:p>
    <w:p w:rsidR="002D3F9D" w:rsidRDefault="0023477B">
      <w:pPr>
        <w:pStyle w:val="a3"/>
        <w:tabs>
          <w:tab w:val="left" w:pos="2781"/>
        </w:tabs>
        <w:spacing w:line="259" w:lineRule="auto"/>
        <w:ind w:right="101"/>
      </w:pPr>
      <w:r>
        <w:t>младшей</w:t>
      </w:r>
      <w:r>
        <w:rPr>
          <w:spacing w:val="-2"/>
        </w:rPr>
        <w:t xml:space="preserve"> </w:t>
      </w:r>
      <w:r>
        <w:t>подгруппы</w:t>
      </w:r>
      <w:r>
        <w:tab/>
        <w:t>детского сада. Программа строится на принципе личностно- ориентированного взаимодействия взрослого с детьми м</w:t>
      </w:r>
      <w:r>
        <w:t>ладшей подгруппы детского сада и обеспечивает физическое, социально-личностное, познавательно-речевое и художественно-эстетическое развитие детей в возрасте от 3 лет до 4 лет с учетом их возрастных и индивидуальных</w:t>
      </w:r>
      <w:r>
        <w:rPr>
          <w:spacing w:val="-7"/>
        </w:rPr>
        <w:t xml:space="preserve"> </w:t>
      </w:r>
      <w:r>
        <w:t>особенностей.</w:t>
      </w:r>
    </w:p>
    <w:p w:rsidR="002D3F9D" w:rsidRDefault="0023477B">
      <w:pPr>
        <w:pStyle w:val="a3"/>
        <w:spacing w:before="158" w:line="259" w:lineRule="auto"/>
      </w:pPr>
      <w:r>
        <w:t>Настоящая рабочая программа</w:t>
      </w:r>
      <w:r>
        <w:t xml:space="preserve"> разработана на основании основной образовательной программы ДОУ, федеральных государственных образовательных стандартов</w:t>
      </w:r>
    </w:p>
    <w:p w:rsidR="002D3F9D" w:rsidRDefault="0023477B">
      <w:pPr>
        <w:pStyle w:val="a3"/>
        <w:spacing w:before="1" w:line="259" w:lineRule="auto"/>
        <w:ind w:right="659"/>
      </w:pPr>
      <w:r>
        <w:t>дошкольного образования (Приказ Министерства образования и науки РФ от 17 октября 2013 г. №1155 «Об утверждении федерального государств</w:t>
      </w:r>
      <w:r>
        <w:t>енного</w:t>
      </w:r>
    </w:p>
    <w:p w:rsidR="002D3F9D" w:rsidRDefault="0023477B">
      <w:pPr>
        <w:pStyle w:val="a3"/>
        <w:spacing w:before="1" w:line="259" w:lineRule="auto"/>
        <w:ind w:right="1011"/>
      </w:pPr>
      <w:r>
        <w:t>образовательного стандарта дошкольного образования»), проекта примерной основной общеобразовательной программы дошкольного образования «От рождения до школы» под редакцией Н. Е. Вераксы, Т. С. Комаровой, М. А.</w:t>
      </w:r>
    </w:p>
    <w:p w:rsidR="002D3F9D" w:rsidRDefault="0023477B">
      <w:pPr>
        <w:pStyle w:val="a3"/>
        <w:spacing w:before="0" w:line="320" w:lineRule="exact"/>
      </w:pPr>
      <w:r>
        <w:t>Васильевой на переходный период до созд</w:t>
      </w:r>
      <w:r>
        <w:t>ания федерального реестра примерных</w:t>
      </w:r>
    </w:p>
    <w:p w:rsidR="002D3F9D" w:rsidRDefault="0023477B">
      <w:pPr>
        <w:pStyle w:val="a3"/>
        <w:spacing w:line="256" w:lineRule="auto"/>
        <w:ind w:right="146"/>
      </w:pPr>
      <w:r>
        <w:t>основных образовательных программ., требований нормативов СанПиН 2.4.1.3049 – 13</w:t>
      </w:r>
    </w:p>
    <w:p w:rsidR="002D3F9D" w:rsidRDefault="0023477B">
      <w:pPr>
        <w:pStyle w:val="a3"/>
        <w:spacing w:before="165"/>
      </w:pPr>
      <w:r>
        <w:t>Содержание Программы соответствует основным положениям возрастной</w:t>
      </w:r>
    </w:p>
    <w:p w:rsidR="002D3F9D" w:rsidRDefault="0023477B">
      <w:pPr>
        <w:pStyle w:val="a3"/>
        <w:spacing w:line="259" w:lineRule="auto"/>
        <w:ind w:right="483"/>
      </w:pPr>
      <w:r>
        <w:t>психологии и дошкольной педагогики и выстроено по принципу развивающего о</w:t>
      </w:r>
      <w:r>
        <w:t>бразования, целью которого является развитие ребенка и обеспечивает единство воспитательных, развивающих и обучающих целей и задач. Основные принципы построения и реализации Программы:</w:t>
      </w:r>
    </w:p>
    <w:p w:rsidR="002D3F9D" w:rsidRDefault="0023477B">
      <w:pPr>
        <w:pStyle w:val="a5"/>
        <w:numPr>
          <w:ilvl w:val="0"/>
          <w:numId w:val="2"/>
        </w:numPr>
        <w:tabs>
          <w:tab w:val="left" w:pos="276"/>
        </w:tabs>
        <w:spacing w:before="157"/>
        <w:ind w:left="276"/>
        <w:rPr>
          <w:sz w:val="28"/>
        </w:rPr>
      </w:pPr>
      <w:r>
        <w:rPr>
          <w:sz w:val="28"/>
        </w:rPr>
        <w:t>научной обоснованности и 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применимости;</w:t>
      </w:r>
    </w:p>
    <w:p w:rsidR="002D3F9D" w:rsidRDefault="0023477B">
      <w:pPr>
        <w:pStyle w:val="a5"/>
        <w:numPr>
          <w:ilvl w:val="0"/>
          <w:numId w:val="2"/>
        </w:numPr>
        <w:tabs>
          <w:tab w:val="left" w:pos="276"/>
        </w:tabs>
        <w:spacing w:line="259" w:lineRule="auto"/>
        <w:ind w:right="761" w:firstLine="0"/>
        <w:rPr>
          <w:sz w:val="28"/>
        </w:rPr>
      </w:pPr>
      <w:r>
        <w:rPr>
          <w:sz w:val="28"/>
        </w:rPr>
        <w:t>единства воспитател</w:t>
      </w:r>
      <w:r>
        <w:rPr>
          <w:sz w:val="28"/>
        </w:rPr>
        <w:t>ьных, развивающих и обучающих целей и задач</w:t>
      </w:r>
      <w:r>
        <w:rPr>
          <w:spacing w:val="-27"/>
          <w:sz w:val="28"/>
        </w:rPr>
        <w:t xml:space="preserve"> </w:t>
      </w:r>
      <w:r>
        <w:rPr>
          <w:sz w:val="28"/>
        </w:rPr>
        <w:t>процесса образования детей дошкольного возраста, в процессе 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которых</w:t>
      </w:r>
    </w:p>
    <w:p w:rsidR="002D3F9D" w:rsidRDefault="0023477B">
      <w:pPr>
        <w:pStyle w:val="a3"/>
        <w:spacing w:before="0" w:line="259" w:lineRule="auto"/>
        <w:ind w:right="619"/>
      </w:pPr>
      <w:r>
        <w:t>формируются такие знания, умения и навыки, которые имеют непосредственное отношение к развитию детей дошкольного возраста;</w:t>
      </w:r>
    </w:p>
    <w:p w:rsidR="002D3F9D" w:rsidRDefault="0023477B">
      <w:pPr>
        <w:pStyle w:val="a5"/>
        <w:numPr>
          <w:ilvl w:val="0"/>
          <w:numId w:val="2"/>
        </w:numPr>
        <w:tabs>
          <w:tab w:val="left" w:pos="276"/>
        </w:tabs>
        <w:spacing w:before="160"/>
        <w:ind w:left="276"/>
        <w:rPr>
          <w:sz w:val="28"/>
        </w:rPr>
      </w:pPr>
      <w:r>
        <w:rPr>
          <w:sz w:val="28"/>
        </w:rPr>
        <w:t>интеграции образовательных областей в соответствии с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возрастными</w:t>
      </w:r>
    </w:p>
    <w:p w:rsidR="002D3F9D" w:rsidRDefault="0023477B">
      <w:pPr>
        <w:pStyle w:val="a3"/>
        <w:spacing w:before="24" w:line="259" w:lineRule="auto"/>
        <w:ind w:right="647"/>
      </w:pPr>
      <w:r>
        <w:t>возможностями и особенностями воспитанников, спецификой и возможност</w:t>
      </w:r>
      <w:r>
        <w:t>ями образовательных областей;</w:t>
      </w:r>
    </w:p>
    <w:p w:rsidR="002D3F9D" w:rsidRDefault="0023477B">
      <w:pPr>
        <w:pStyle w:val="a5"/>
        <w:numPr>
          <w:ilvl w:val="0"/>
          <w:numId w:val="2"/>
        </w:numPr>
        <w:tabs>
          <w:tab w:val="left" w:pos="276"/>
        </w:tabs>
        <w:spacing w:before="161"/>
        <w:ind w:left="276"/>
        <w:rPr>
          <w:sz w:val="28"/>
        </w:rPr>
      </w:pPr>
      <w:r>
        <w:rPr>
          <w:sz w:val="28"/>
        </w:rPr>
        <w:t>комплексно-тематического построения 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2D3F9D" w:rsidRDefault="002D3F9D">
      <w:pPr>
        <w:rPr>
          <w:sz w:val="28"/>
        </w:rPr>
        <w:sectPr w:rsidR="002D3F9D">
          <w:type w:val="continuous"/>
          <w:pgSz w:w="11910" w:h="16840"/>
          <w:pgMar w:top="820" w:right="480" w:bottom="280" w:left="1020" w:header="720" w:footer="720" w:gutter="0"/>
          <w:cols w:space="720"/>
        </w:sectPr>
      </w:pPr>
    </w:p>
    <w:p w:rsidR="002D3F9D" w:rsidRDefault="0023477B">
      <w:pPr>
        <w:pStyle w:val="a3"/>
        <w:spacing w:before="59" w:line="259" w:lineRule="auto"/>
        <w:ind w:right="136"/>
      </w:pPr>
      <w:r>
        <w:lastRenderedPageBreak/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орган</w:t>
      </w:r>
      <w:r>
        <w:t>изованной образовательной деятельности, но и при проведении режимных моментов в</w:t>
      </w:r>
    </w:p>
    <w:p w:rsidR="002D3F9D" w:rsidRDefault="0023477B">
      <w:pPr>
        <w:pStyle w:val="a3"/>
        <w:spacing w:before="0" w:line="321" w:lineRule="exact"/>
      </w:pPr>
      <w:r>
        <w:t>соответствии со спецификой дошкольного образовании.</w:t>
      </w:r>
    </w:p>
    <w:p w:rsidR="002D3F9D" w:rsidRDefault="0023477B">
      <w:pPr>
        <w:pStyle w:val="a3"/>
        <w:spacing w:before="187" w:line="259" w:lineRule="auto"/>
        <w:ind w:right="195"/>
      </w:pPr>
      <w:r>
        <w:t xml:space="preserve">Рабочая программа содержит Пояснительную записку, в которой указывается цели и задачи рабочей программы, принципы и подходы </w:t>
      </w:r>
      <w:r>
        <w:t>к формированию программы, описываются возрастные особенности детей 3-4 лет, социальный состав группы и планируемые результаты освоения программы.</w:t>
      </w:r>
    </w:p>
    <w:p w:rsidR="002D3F9D" w:rsidRDefault="0023477B">
      <w:pPr>
        <w:pStyle w:val="a3"/>
        <w:spacing w:before="157" w:line="259" w:lineRule="auto"/>
        <w:ind w:right="646"/>
      </w:pPr>
      <w:r>
        <w:t>Раздел Проектирование образовательной деятельности определяет количество и продолжительность занятий по различ</w:t>
      </w:r>
      <w:r>
        <w:t>ным видам</w:t>
      </w:r>
      <w:r>
        <w:rPr>
          <w:spacing w:val="57"/>
        </w:rPr>
        <w:t xml:space="preserve"> </w:t>
      </w:r>
      <w:r>
        <w:t>деятельности.</w:t>
      </w:r>
    </w:p>
    <w:p w:rsidR="002D3F9D" w:rsidRDefault="0023477B">
      <w:pPr>
        <w:pStyle w:val="a3"/>
        <w:spacing w:before="161" w:line="256" w:lineRule="auto"/>
        <w:ind w:right="171"/>
      </w:pPr>
      <w:r>
        <w:t>В Содержательном разделе размещаются цели и задачи образовательных областей в младшей группе , организованная деятельность в режимных моментах,</w:t>
      </w:r>
    </w:p>
    <w:p w:rsidR="002D3F9D" w:rsidRDefault="0023477B">
      <w:pPr>
        <w:pStyle w:val="a3"/>
        <w:spacing w:before="6" w:line="259" w:lineRule="auto"/>
        <w:ind w:right="816"/>
      </w:pPr>
      <w:r>
        <w:t xml:space="preserve">перспективные комплексно – тематические планы проведения организованной образовательной </w:t>
      </w:r>
      <w:r>
        <w:t>деятельности по следующим образовательным областям:</w:t>
      </w:r>
    </w:p>
    <w:p w:rsidR="002D3F9D" w:rsidRDefault="0023477B">
      <w:pPr>
        <w:pStyle w:val="a5"/>
        <w:numPr>
          <w:ilvl w:val="0"/>
          <w:numId w:val="1"/>
        </w:numPr>
        <w:tabs>
          <w:tab w:val="left" w:pos="313"/>
        </w:tabs>
        <w:spacing w:before="160"/>
        <w:ind w:hanging="201"/>
        <w:rPr>
          <w:sz w:val="28"/>
        </w:rPr>
      </w:pPr>
      <w:r>
        <w:rPr>
          <w:sz w:val="28"/>
        </w:rPr>
        <w:t>Социально – 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2D3F9D" w:rsidRDefault="0023477B">
      <w:pPr>
        <w:pStyle w:val="a5"/>
        <w:numPr>
          <w:ilvl w:val="0"/>
          <w:numId w:val="1"/>
        </w:numPr>
        <w:tabs>
          <w:tab w:val="left" w:pos="313"/>
        </w:tabs>
        <w:ind w:hanging="201"/>
        <w:rPr>
          <w:sz w:val="28"/>
        </w:rPr>
      </w:pPr>
      <w:r>
        <w:rPr>
          <w:sz w:val="28"/>
        </w:rPr>
        <w:t>Познавательное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2D3F9D" w:rsidRDefault="0023477B">
      <w:pPr>
        <w:pStyle w:val="a5"/>
        <w:numPr>
          <w:ilvl w:val="0"/>
          <w:numId w:val="1"/>
        </w:numPr>
        <w:tabs>
          <w:tab w:val="left" w:pos="313"/>
        </w:tabs>
        <w:spacing w:before="188"/>
        <w:ind w:hanging="201"/>
        <w:rPr>
          <w:sz w:val="28"/>
        </w:rPr>
      </w:pPr>
      <w:r>
        <w:rPr>
          <w:sz w:val="28"/>
        </w:rPr>
        <w:t>Речевое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2D3F9D" w:rsidRDefault="0023477B">
      <w:pPr>
        <w:pStyle w:val="a5"/>
        <w:numPr>
          <w:ilvl w:val="0"/>
          <w:numId w:val="1"/>
        </w:numPr>
        <w:tabs>
          <w:tab w:val="left" w:pos="313"/>
        </w:tabs>
        <w:ind w:hanging="201"/>
        <w:rPr>
          <w:sz w:val="28"/>
        </w:rPr>
      </w:pPr>
      <w:r>
        <w:rPr>
          <w:sz w:val="28"/>
        </w:rPr>
        <w:t>Художественно – эстетическое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2D3F9D" w:rsidRDefault="0023477B">
      <w:pPr>
        <w:pStyle w:val="a5"/>
        <w:numPr>
          <w:ilvl w:val="0"/>
          <w:numId w:val="1"/>
        </w:numPr>
        <w:tabs>
          <w:tab w:val="left" w:pos="313"/>
        </w:tabs>
        <w:ind w:hanging="201"/>
        <w:rPr>
          <w:sz w:val="28"/>
        </w:rPr>
      </w:pP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развитие.</w:t>
      </w:r>
    </w:p>
    <w:p w:rsidR="002D3F9D" w:rsidRDefault="0023477B">
      <w:pPr>
        <w:pStyle w:val="a3"/>
        <w:spacing w:before="186"/>
      </w:pPr>
      <w:r>
        <w:t>В Организационном разделе описывается развивающая предметно-</w:t>
      </w:r>
    </w:p>
    <w:p w:rsidR="002D3F9D" w:rsidRDefault="0023477B">
      <w:pPr>
        <w:pStyle w:val="a3"/>
        <w:spacing w:before="27"/>
      </w:pPr>
      <w:r>
        <w:t>пространственная среда группы, организация режима пребывания детей в ДОУ,</w:t>
      </w:r>
    </w:p>
    <w:p w:rsidR="002D3F9D" w:rsidRDefault="0023477B">
      <w:pPr>
        <w:pStyle w:val="a3"/>
        <w:spacing w:line="256" w:lineRule="auto"/>
        <w:ind w:right="189"/>
      </w:pPr>
      <w:r>
        <w:t>расписание организованной образовательной деятельности, работу с родителями на 2023</w:t>
      </w:r>
      <w:r>
        <w:t xml:space="preserve"> – 2024 </w:t>
      </w:r>
      <w:bookmarkStart w:id="0" w:name="_GoBack"/>
      <w:bookmarkEnd w:id="0"/>
      <w:r>
        <w:t>учебный год</w:t>
      </w:r>
    </w:p>
    <w:p w:rsidR="002D3F9D" w:rsidRDefault="0023477B">
      <w:pPr>
        <w:pStyle w:val="a3"/>
        <w:spacing w:before="165"/>
      </w:pPr>
      <w:r>
        <w:t>Структура и содержа</w:t>
      </w:r>
      <w:r>
        <w:t>ние Рабочей программы определена сроком на 1 год и</w:t>
      </w:r>
    </w:p>
    <w:p w:rsidR="002D3F9D" w:rsidRDefault="0023477B">
      <w:pPr>
        <w:pStyle w:val="a3"/>
        <w:spacing w:line="256" w:lineRule="auto"/>
        <w:ind w:right="144"/>
      </w:pPr>
      <w:r>
        <w:t>корректируется воспитателями в соответствии с реальными условиями, дополняется комплексно-тематическим планом, а так же рабочей программой музыкального</w:t>
      </w:r>
    </w:p>
    <w:p w:rsidR="002D3F9D" w:rsidRDefault="0023477B">
      <w:pPr>
        <w:pStyle w:val="a3"/>
        <w:spacing w:before="5" w:line="259" w:lineRule="auto"/>
        <w:ind w:right="885"/>
      </w:pPr>
      <w:r>
        <w:t>руководителя, инструктора по физической культуре, пед</w:t>
      </w:r>
      <w:r>
        <w:t>агога по английскому языку.</w:t>
      </w:r>
    </w:p>
    <w:sectPr w:rsidR="002D3F9D">
      <w:pgSz w:w="11910" w:h="16840"/>
      <w:pgMar w:top="82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57BAD"/>
    <w:multiLevelType w:val="hybridMultilevel"/>
    <w:tmpl w:val="C92ADF72"/>
    <w:lvl w:ilvl="0" w:tplc="DBF6FB2C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6E6CAA">
      <w:numFmt w:val="bullet"/>
      <w:lvlText w:val="•"/>
      <w:lvlJc w:val="left"/>
      <w:pPr>
        <w:ind w:left="1328" w:hanging="200"/>
      </w:pPr>
      <w:rPr>
        <w:rFonts w:hint="default"/>
        <w:lang w:val="ru-RU" w:eastAsia="en-US" w:bidi="ar-SA"/>
      </w:rPr>
    </w:lvl>
    <w:lvl w:ilvl="2" w:tplc="52946BAC">
      <w:numFmt w:val="bullet"/>
      <w:lvlText w:val="•"/>
      <w:lvlJc w:val="left"/>
      <w:pPr>
        <w:ind w:left="2337" w:hanging="200"/>
      </w:pPr>
      <w:rPr>
        <w:rFonts w:hint="default"/>
        <w:lang w:val="ru-RU" w:eastAsia="en-US" w:bidi="ar-SA"/>
      </w:rPr>
    </w:lvl>
    <w:lvl w:ilvl="3" w:tplc="FEF46A32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4" w:tplc="9A5A184E">
      <w:numFmt w:val="bullet"/>
      <w:lvlText w:val="•"/>
      <w:lvlJc w:val="left"/>
      <w:pPr>
        <w:ind w:left="4354" w:hanging="200"/>
      </w:pPr>
      <w:rPr>
        <w:rFonts w:hint="default"/>
        <w:lang w:val="ru-RU" w:eastAsia="en-US" w:bidi="ar-SA"/>
      </w:rPr>
    </w:lvl>
    <w:lvl w:ilvl="5" w:tplc="B4907368">
      <w:numFmt w:val="bullet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 w:tplc="CFA464BC">
      <w:numFmt w:val="bullet"/>
      <w:lvlText w:val="•"/>
      <w:lvlJc w:val="left"/>
      <w:pPr>
        <w:ind w:left="6371" w:hanging="200"/>
      </w:pPr>
      <w:rPr>
        <w:rFonts w:hint="default"/>
        <w:lang w:val="ru-RU" w:eastAsia="en-US" w:bidi="ar-SA"/>
      </w:rPr>
    </w:lvl>
    <w:lvl w:ilvl="7" w:tplc="EC98050A">
      <w:numFmt w:val="bullet"/>
      <w:lvlText w:val="•"/>
      <w:lvlJc w:val="left"/>
      <w:pPr>
        <w:ind w:left="7380" w:hanging="200"/>
      </w:pPr>
      <w:rPr>
        <w:rFonts w:hint="default"/>
        <w:lang w:val="ru-RU" w:eastAsia="en-US" w:bidi="ar-SA"/>
      </w:rPr>
    </w:lvl>
    <w:lvl w:ilvl="8" w:tplc="CE123482">
      <w:numFmt w:val="bullet"/>
      <w:lvlText w:val="•"/>
      <w:lvlJc w:val="left"/>
      <w:pPr>
        <w:ind w:left="8389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6D1C26EA"/>
    <w:multiLevelType w:val="hybridMultilevel"/>
    <w:tmpl w:val="540E0C76"/>
    <w:lvl w:ilvl="0" w:tplc="48CAE01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92E914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2" w:tplc="24BCABA8">
      <w:numFmt w:val="bullet"/>
      <w:lvlText w:val="•"/>
      <w:lvlJc w:val="left"/>
      <w:pPr>
        <w:ind w:left="2177" w:hanging="164"/>
      </w:pPr>
      <w:rPr>
        <w:rFonts w:hint="default"/>
        <w:lang w:val="ru-RU" w:eastAsia="en-US" w:bidi="ar-SA"/>
      </w:rPr>
    </w:lvl>
    <w:lvl w:ilvl="3" w:tplc="DB8C325E">
      <w:numFmt w:val="bullet"/>
      <w:lvlText w:val="•"/>
      <w:lvlJc w:val="left"/>
      <w:pPr>
        <w:ind w:left="3205" w:hanging="164"/>
      </w:pPr>
      <w:rPr>
        <w:rFonts w:hint="default"/>
        <w:lang w:val="ru-RU" w:eastAsia="en-US" w:bidi="ar-SA"/>
      </w:rPr>
    </w:lvl>
    <w:lvl w:ilvl="4" w:tplc="A7F26012">
      <w:numFmt w:val="bullet"/>
      <w:lvlText w:val="•"/>
      <w:lvlJc w:val="left"/>
      <w:pPr>
        <w:ind w:left="4234" w:hanging="164"/>
      </w:pPr>
      <w:rPr>
        <w:rFonts w:hint="default"/>
        <w:lang w:val="ru-RU" w:eastAsia="en-US" w:bidi="ar-SA"/>
      </w:rPr>
    </w:lvl>
    <w:lvl w:ilvl="5" w:tplc="ED50DB2C">
      <w:numFmt w:val="bullet"/>
      <w:lvlText w:val="•"/>
      <w:lvlJc w:val="left"/>
      <w:pPr>
        <w:ind w:left="5263" w:hanging="164"/>
      </w:pPr>
      <w:rPr>
        <w:rFonts w:hint="default"/>
        <w:lang w:val="ru-RU" w:eastAsia="en-US" w:bidi="ar-SA"/>
      </w:rPr>
    </w:lvl>
    <w:lvl w:ilvl="6" w:tplc="D5D01D10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39EEC750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CFF480BC">
      <w:numFmt w:val="bullet"/>
      <w:lvlText w:val="•"/>
      <w:lvlJc w:val="left"/>
      <w:pPr>
        <w:ind w:left="834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F9D"/>
    <w:rsid w:val="0023477B"/>
    <w:rsid w:val="002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36D0"/>
  <w15:docId w15:val="{79777CA0-91FF-4B4A-AB15-BDBA2427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1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4"/>
      <w:ind w:left="2268" w:right="1967" w:firstLine="85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87"/>
      <w:ind w:left="312" w:hanging="2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2023-09-07T15:33:00Z</dcterms:created>
  <dcterms:modified xsi:type="dcterms:W3CDTF">2023-09-07T15:34:00Z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